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2EA80" w14:textId="3258F97A" w:rsidR="00D86496" w:rsidRDefault="00D86496" w:rsidP="00D86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3"/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0440" w:rsidRPr="00660440">
        <w:rPr>
          <w:b/>
          <w:i/>
          <w:noProof/>
          <w:sz w:val="28"/>
        </w:rPr>
        <w:t>S3-192147</w:t>
      </w:r>
      <w:bookmarkStart w:id="1" w:name="_GoBack"/>
      <w:bookmarkEnd w:id="1"/>
    </w:p>
    <w:p w14:paraId="134B1369" w14:textId="77777777" w:rsidR="00D86496" w:rsidRDefault="00D86496" w:rsidP="00D8649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 (</w:t>
      </w:r>
      <w:r w:rsidRPr="00793332">
        <w:rPr>
          <w:b/>
          <w:noProof/>
          <w:sz w:val="24"/>
        </w:rPr>
        <w:t>Japan</w:t>
      </w:r>
      <w:r>
        <w:rPr>
          <w:b/>
          <w:noProof/>
          <w:sz w:val="24"/>
        </w:rPr>
        <w:t>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bookmarkEnd w:id="0"/>
    <w:p w14:paraId="0C9FCC78" w14:textId="08774D73" w:rsidR="001815CF" w:rsidRPr="00666187" w:rsidRDefault="001815CF" w:rsidP="0066618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2" w:name="OLE_LINK6"/>
      <w:r w:rsidRPr="005021AB">
        <w:rPr>
          <w:rFonts w:ascii="Arial" w:hAnsi="Arial"/>
          <w:b/>
          <w:lang w:val="en-US"/>
        </w:rPr>
        <w:t>Huawei, Hisilicon</w:t>
      </w:r>
      <w:bookmarkEnd w:id="2"/>
    </w:p>
    <w:p w14:paraId="19E3677B" w14:textId="2A57706C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KI: </w:t>
      </w:r>
      <w:r w:rsidR="00895461">
        <w:rPr>
          <w:rFonts w:ascii="Arial" w:hAnsi="Arial" w:cs="Arial"/>
          <w:b/>
        </w:rPr>
        <w:t>K</w:t>
      </w:r>
      <w:r w:rsidR="00895461" w:rsidRPr="00895461">
        <w:rPr>
          <w:rFonts w:ascii="Arial" w:hAnsi="Arial" w:cs="Arial"/>
          <w:b/>
          <w:vertAlign w:val="subscript"/>
        </w:rPr>
        <w:t>AUSF</w:t>
      </w:r>
      <w:r w:rsidR="00664244">
        <w:rPr>
          <w:rFonts w:ascii="Arial" w:hAnsi="Arial" w:cs="Arial"/>
          <w:b/>
        </w:rPr>
        <w:t xml:space="preserve"> storing at UE side</w:t>
      </w:r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56014B3E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  <w:r w:rsidR="00895461">
        <w:rPr>
          <w:rFonts w:ascii="Arial" w:hAnsi="Arial"/>
          <w:b/>
        </w:rPr>
        <w:t>9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3AEB4D36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77E23">
        <w:rPr>
          <w:b/>
          <w:i/>
        </w:rPr>
        <w:t xml:space="preserve">TR </w:t>
      </w:r>
      <w:r w:rsidR="00953B0A">
        <w:rPr>
          <w:b/>
          <w:i/>
        </w:rPr>
        <w:t>33.8</w:t>
      </w:r>
      <w:r w:rsidR="00895461">
        <w:rPr>
          <w:b/>
          <w:i/>
        </w:rPr>
        <w:t>46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1C77000" w14:textId="793E1183" w:rsidR="00363F72" w:rsidRPr="002624F6" w:rsidRDefault="00196EA7" w:rsidP="002624F6">
      <w:pPr>
        <w:pStyle w:val="Reference"/>
      </w:pPr>
      <w:r>
        <w:t>[1</w:t>
      </w:r>
      <w:r w:rsidR="00782D12" w:rsidRPr="00782D12">
        <w:t>]</w:t>
      </w:r>
      <w:r w:rsidR="00953B0A">
        <w:tab/>
        <w:t>3GPP T</w:t>
      </w:r>
      <w:r w:rsidR="0018514E">
        <w:t>S</w:t>
      </w:r>
      <w:r w:rsidR="00953B0A">
        <w:t xml:space="preserve"> </w:t>
      </w:r>
      <w:r w:rsidR="0018514E">
        <w:t>33</w:t>
      </w:r>
      <w:r w:rsidR="00953B0A">
        <w:t>.</w:t>
      </w:r>
      <w:r w:rsidR="0018514E">
        <w:t>501</w:t>
      </w:r>
      <w:r w:rsidR="00953B0A">
        <w:t>, v.1</w:t>
      </w:r>
      <w:r w:rsidR="00873C07">
        <w:t>5</w:t>
      </w:r>
      <w:r w:rsidR="00953B0A" w:rsidRPr="00782D12">
        <w:t>.</w:t>
      </w:r>
      <w:r w:rsidR="00895461">
        <w:t>4</w:t>
      </w:r>
      <w:r w:rsidR="00953B0A">
        <w:t>.0</w:t>
      </w:r>
      <w:r w:rsidR="00953B0A" w:rsidRPr="00782D12">
        <w:t xml:space="preserve">, </w:t>
      </w:r>
      <w:r w:rsidR="00873C07" w:rsidRPr="00873C07">
        <w:rPr>
          <w:rFonts w:hint="eastAsia"/>
        </w:rPr>
        <w:t>Security architecture and procedures for 5G system</w:t>
      </w:r>
      <w:r w:rsidR="00953B0A" w:rsidRPr="00953B0A">
        <w:t xml:space="preserve">  </w:t>
      </w:r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7CEDE628" w14:textId="276E1391" w:rsidR="00895461" w:rsidRPr="00895461" w:rsidRDefault="00895461" w:rsidP="00895461">
      <w:pPr>
        <w:rPr>
          <w:lang w:val="en-US"/>
        </w:rPr>
      </w:pPr>
      <w:r>
        <w:t>As indicated in TS 33.501, t</w:t>
      </w:r>
      <w:r w:rsidRPr="00895461">
        <w:rPr>
          <w:rFonts w:hint="eastAsia"/>
        </w:rPr>
        <w:t>he K</w:t>
      </w:r>
      <w:r w:rsidRPr="00895461">
        <w:rPr>
          <w:rFonts w:hint="eastAsia"/>
          <w:vertAlign w:val="subscript"/>
        </w:rPr>
        <w:t>AUSF</w:t>
      </w:r>
      <w:r w:rsidRPr="00895461">
        <w:rPr>
          <w:rFonts w:hint="eastAsia"/>
        </w:rPr>
        <w:t xml:space="preserve"> may be securely stored in the AUSF based on the home operator's policy on using such key</w:t>
      </w:r>
      <w:r>
        <w:t xml:space="preserve">. Moreover, </w:t>
      </w:r>
      <w:r>
        <w:rPr>
          <w:lang w:val="en-US"/>
        </w:rPr>
        <w:t>i</w:t>
      </w:r>
      <w:r w:rsidRPr="00895461">
        <w:rPr>
          <w:rFonts w:hint="eastAsia"/>
          <w:lang w:val="en-US"/>
        </w:rPr>
        <w:t xml:space="preserve">f the </w:t>
      </w:r>
      <w:r w:rsidR="00395169">
        <w:rPr>
          <w:lang w:val="en-US"/>
        </w:rPr>
        <w:t>security mechanisms</w:t>
      </w:r>
      <w:r w:rsidRPr="00895461">
        <w:rPr>
          <w:rFonts w:hint="eastAsia"/>
          <w:lang w:val="en-US"/>
        </w:rPr>
        <w:t xml:space="preserve"> for Steering of Roaming</w:t>
      </w:r>
      <w:r w:rsidR="00395169">
        <w:rPr>
          <w:lang w:val="en-US"/>
        </w:rPr>
        <w:t xml:space="preserve"> and/or UE parameters update</w:t>
      </w:r>
      <w:r w:rsidRPr="00895461">
        <w:rPr>
          <w:rFonts w:hint="eastAsia"/>
          <w:lang w:val="en-US"/>
        </w:rPr>
        <w:t xml:space="preserve"> </w:t>
      </w:r>
      <w:r w:rsidR="00395169">
        <w:rPr>
          <w:lang w:val="en-US"/>
        </w:rPr>
        <w:t>are</w:t>
      </w:r>
      <w:r w:rsidR="00395169" w:rsidRPr="00895461">
        <w:rPr>
          <w:rFonts w:hint="eastAsia"/>
          <w:lang w:val="en-US"/>
        </w:rPr>
        <w:t xml:space="preserve"> </w:t>
      </w:r>
      <w:r w:rsidRPr="00895461">
        <w:rPr>
          <w:rFonts w:hint="eastAsia"/>
          <w:lang w:val="en-US"/>
        </w:rPr>
        <w:t>supported by the HPLMN, the AUSF shall store the K</w:t>
      </w:r>
      <w:r w:rsidRPr="00895461">
        <w:rPr>
          <w:rFonts w:hint="eastAsia"/>
          <w:vertAlign w:val="subscript"/>
          <w:lang w:val="en-US"/>
        </w:rPr>
        <w:t>AUSF</w:t>
      </w:r>
      <w:r w:rsidRPr="00895461">
        <w:rPr>
          <w:rFonts w:hint="eastAsia"/>
          <w:lang w:val="en-US"/>
        </w:rPr>
        <w:t xml:space="preserve"> after the completion of the primary authentication.</w:t>
      </w:r>
      <w:r>
        <w:rPr>
          <w:lang w:val="en-US"/>
        </w:rPr>
        <w:t xml:space="preserve"> </w:t>
      </w:r>
      <w:r>
        <w:t>However, s</w:t>
      </w:r>
      <w:r w:rsidRPr="00895461">
        <w:rPr>
          <w:rFonts w:hint="eastAsia"/>
        </w:rPr>
        <w:t>torage of the K</w:t>
      </w:r>
      <w:r w:rsidRPr="00895461">
        <w:rPr>
          <w:rFonts w:hint="eastAsia"/>
          <w:vertAlign w:val="subscript"/>
        </w:rPr>
        <w:t>AUSF</w:t>
      </w:r>
      <w:r w:rsidRPr="00895461">
        <w:rPr>
          <w:rFonts w:hint="eastAsia"/>
        </w:rPr>
        <w:t xml:space="preserve"> at the UE is optional</w:t>
      </w:r>
      <w:r>
        <w:t>. As a result, even if the AUSF stores the K</w:t>
      </w:r>
      <w:r w:rsidRPr="00895461">
        <w:rPr>
          <w:vertAlign w:val="subscript"/>
        </w:rPr>
        <w:t>AUSF</w:t>
      </w:r>
      <w:r>
        <w:t xml:space="preserve"> according to its home operator’s policy, it cannot be guaranteed that the UE also stores the K</w:t>
      </w:r>
      <w:r w:rsidRPr="00895461">
        <w:rPr>
          <w:vertAlign w:val="subscript"/>
        </w:rPr>
        <w:t>AUSF</w:t>
      </w:r>
      <w:r>
        <w:t xml:space="preserve">. Then the HPLMN cannot implement the </w:t>
      </w:r>
      <w:r w:rsidRPr="00895461">
        <w:rPr>
          <w:rFonts w:hint="eastAsia"/>
          <w:lang w:val="en-US"/>
        </w:rPr>
        <w:t>control plane solution</w:t>
      </w:r>
      <w:r>
        <w:rPr>
          <w:lang w:val="en-US"/>
        </w:rPr>
        <w:t>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97C6631" w14:textId="649E4C0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 w:rsidR="000246BA">
        <w:rPr>
          <w:color w:val="FF0000"/>
          <w:sz w:val="32"/>
          <w:szCs w:val="32"/>
        </w:rPr>
        <w:t>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D0AAE50" w14:textId="06944BA4" w:rsidR="00D436DF" w:rsidRPr="00D34C07" w:rsidRDefault="0097014E" w:rsidP="00D34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70AA5B06" w14:textId="011E33E6" w:rsidR="003A7D8D" w:rsidRDefault="000246BA" w:rsidP="003A7D8D">
      <w:pPr>
        <w:pStyle w:val="210"/>
      </w:pPr>
      <w:r>
        <w:t>4</w:t>
      </w:r>
      <w:r w:rsidR="003A7D8D">
        <w:t>.</w:t>
      </w:r>
      <w:r w:rsidR="003A7D8D" w:rsidRPr="000673E5">
        <w:rPr>
          <w:highlight w:val="yellow"/>
        </w:rPr>
        <w:t>x</w:t>
      </w:r>
      <w:r w:rsidR="003A7D8D">
        <w:tab/>
        <w:t>Key Issue #</w:t>
      </w:r>
      <w:r w:rsidR="003A7D8D" w:rsidRPr="000673E5">
        <w:rPr>
          <w:highlight w:val="yellow"/>
        </w:rPr>
        <w:t>x</w:t>
      </w:r>
      <w:r w:rsidR="003A7D8D">
        <w:t xml:space="preserve">: </w:t>
      </w:r>
      <w:r w:rsidR="00895461" w:rsidRPr="00895461">
        <w:t>K</w:t>
      </w:r>
      <w:r w:rsidR="00895461" w:rsidRPr="00895461">
        <w:rPr>
          <w:vertAlign w:val="subscript"/>
        </w:rPr>
        <w:t>AUSF</w:t>
      </w:r>
      <w:r w:rsidR="00F87227">
        <w:t xml:space="preserve"> storing at UE</w:t>
      </w:r>
    </w:p>
    <w:p w14:paraId="6361A9B1" w14:textId="43F2DD16" w:rsidR="00DE506E" w:rsidRDefault="00196EA7" w:rsidP="00DE506E">
      <w:pPr>
        <w:pStyle w:val="310"/>
        <w:rPr>
          <w:lang w:eastAsia="zh-CN"/>
        </w:rPr>
      </w:pPr>
      <w:r>
        <w:t>4</w:t>
      </w:r>
      <w:r w:rsidR="00DE506E">
        <w:t>.</w:t>
      </w:r>
      <w:r w:rsidR="00DE506E" w:rsidRPr="000673E5">
        <w:rPr>
          <w:highlight w:val="yellow"/>
        </w:rPr>
        <w:t>x</w:t>
      </w:r>
      <w:r w:rsidR="00DE506E">
        <w:t xml:space="preserve">.1 </w:t>
      </w:r>
      <w:r w:rsidR="00226B2B">
        <w:t xml:space="preserve">Key </w:t>
      </w:r>
      <w:r w:rsidR="00DE506E">
        <w:t>Issue details</w:t>
      </w:r>
    </w:p>
    <w:p w14:paraId="61E45469" w14:textId="3F63815D" w:rsidR="00F815DA" w:rsidRDefault="00895461" w:rsidP="00C20B76">
      <w:pPr>
        <w:pStyle w:val="ac"/>
      </w:pPr>
      <w:r>
        <w:t>As indicated in TS 33.501, t</w:t>
      </w:r>
      <w:r w:rsidRPr="00895461">
        <w:rPr>
          <w:rFonts w:hint="eastAsia"/>
        </w:rPr>
        <w:t>he K</w:t>
      </w:r>
      <w:r w:rsidRPr="00895461">
        <w:rPr>
          <w:rFonts w:hint="eastAsia"/>
          <w:vertAlign w:val="subscript"/>
        </w:rPr>
        <w:t>AUSF</w:t>
      </w:r>
      <w:r w:rsidRPr="00895461">
        <w:rPr>
          <w:rFonts w:hint="eastAsia"/>
        </w:rPr>
        <w:t xml:space="preserve"> may be securely stored in the AUSF based on the home operator's policy on using such key</w:t>
      </w:r>
      <w:r>
        <w:t>. However, s</w:t>
      </w:r>
      <w:r w:rsidRPr="00895461">
        <w:rPr>
          <w:rFonts w:hint="eastAsia"/>
        </w:rPr>
        <w:t>torage of the K</w:t>
      </w:r>
      <w:r w:rsidRPr="00895461">
        <w:rPr>
          <w:rFonts w:hint="eastAsia"/>
          <w:vertAlign w:val="subscript"/>
        </w:rPr>
        <w:t>AUSF</w:t>
      </w:r>
      <w:r w:rsidRPr="00895461">
        <w:rPr>
          <w:rFonts w:hint="eastAsia"/>
        </w:rPr>
        <w:t xml:space="preserve"> at the UE is optional</w:t>
      </w:r>
      <w:r>
        <w:t>. As a result, even if the AUSF stores the K</w:t>
      </w:r>
      <w:r w:rsidRPr="00895461">
        <w:rPr>
          <w:vertAlign w:val="subscript"/>
        </w:rPr>
        <w:t>AUSF</w:t>
      </w:r>
      <w:r>
        <w:t xml:space="preserve"> according to its home operator’s policy, it cannot be guaranteed that the UE also stores the K</w:t>
      </w:r>
      <w:r w:rsidRPr="00895461">
        <w:rPr>
          <w:vertAlign w:val="subscript"/>
        </w:rPr>
        <w:t>AUSF</w:t>
      </w:r>
      <w:r>
        <w:t xml:space="preserve">. Then the HPLMN cannot implement the </w:t>
      </w:r>
      <w:r w:rsidRPr="00895461">
        <w:rPr>
          <w:rFonts w:hint="eastAsia"/>
          <w:lang w:val="en-US"/>
        </w:rPr>
        <w:t>control plane solution for Steering of Roaming</w:t>
      </w:r>
      <w:r w:rsidR="0050427D">
        <w:rPr>
          <w:lang w:val="en-US"/>
        </w:rPr>
        <w:t>, or UE parameters update</w:t>
      </w:r>
      <w:r w:rsidR="003F6578">
        <w:t>.</w:t>
      </w:r>
    </w:p>
    <w:p w14:paraId="65208F9F" w14:textId="5C66F552" w:rsidR="00D06492" w:rsidRDefault="00196EA7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13829553"/>
      <w:r>
        <w:rPr>
          <w:rFonts w:ascii="Arial" w:hAnsi="Arial"/>
          <w:sz w:val="28"/>
        </w:rPr>
        <w:t>4</w:t>
      </w:r>
      <w:r w:rsidR="00D06492">
        <w:rPr>
          <w:rFonts w:ascii="Arial" w:hAnsi="Arial"/>
          <w:sz w:val="28"/>
        </w:rPr>
        <w:t>.</w:t>
      </w:r>
      <w:r w:rsidR="00D06492" w:rsidRPr="000673E5">
        <w:rPr>
          <w:rFonts w:ascii="Arial" w:hAnsi="Arial"/>
          <w:sz w:val="28"/>
          <w:highlight w:val="yellow"/>
        </w:rPr>
        <w:t>x</w:t>
      </w:r>
      <w:r w:rsidR="00D06492">
        <w:rPr>
          <w:rFonts w:ascii="Arial" w:hAnsi="Arial"/>
          <w:sz w:val="28"/>
        </w:rPr>
        <w:t>.2 Security Threat</w:t>
      </w:r>
      <w:bookmarkEnd w:id="3"/>
      <w:r w:rsidR="00226B2B">
        <w:rPr>
          <w:rFonts w:ascii="Arial" w:hAnsi="Arial"/>
          <w:sz w:val="28"/>
        </w:rPr>
        <w:t>s</w:t>
      </w:r>
    </w:p>
    <w:p w14:paraId="283C61A8" w14:textId="15E60A5C" w:rsidR="00290C1C" w:rsidRDefault="00290C1C" w:rsidP="00290C1C">
      <w:bookmarkStart w:id="4" w:name="_Toc513829554"/>
      <w:r>
        <w:t>If</w:t>
      </w:r>
      <w:r w:rsidR="00B776AE">
        <w:t xml:space="preserve"> K</w:t>
      </w:r>
      <w:r w:rsidR="00B776AE" w:rsidRPr="00B776AE">
        <w:rPr>
          <w:vertAlign w:val="subscript"/>
        </w:rPr>
        <w:t>AUSF</w:t>
      </w:r>
      <w:r w:rsidR="00B776AE">
        <w:t xml:space="preserve"> storing at UE side is not synchronized with AUSF, the HPLMN cannot use K</w:t>
      </w:r>
      <w:r w:rsidR="00B776AE" w:rsidRPr="00B776AE">
        <w:rPr>
          <w:vertAlign w:val="subscript"/>
        </w:rPr>
        <w:t>AUSF</w:t>
      </w:r>
      <w:r w:rsidR="00B776AE">
        <w:t xml:space="preserve"> to protect the </w:t>
      </w:r>
      <w:r w:rsidR="00B776AE">
        <w:rPr>
          <w:rFonts w:hint="eastAsia"/>
          <w:lang w:val="en-US"/>
        </w:rPr>
        <w:t>S</w:t>
      </w:r>
      <w:r w:rsidR="00B776AE">
        <w:rPr>
          <w:lang w:val="en-US"/>
        </w:rPr>
        <w:t xml:space="preserve">oR </w:t>
      </w:r>
      <w:r w:rsidR="0050427D">
        <w:rPr>
          <w:lang w:val="en-US"/>
        </w:rPr>
        <w:t xml:space="preserve"> or UE parameter update </w:t>
      </w:r>
      <w:r w:rsidR="00B776AE">
        <w:rPr>
          <w:lang w:val="en-US"/>
        </w:rPr>
        <w:t>information in the control plane.</w:t>
      </w:r>
    </w:p>
    <w:p w14:paraId="0DDCFC5E" w14:textId="0BCDC808" w:rsidR="00D06492" w:rsidRDefault="00196EA7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</w:t>
      </w:r>
      <w:r w:rsidR="00D06492">
        <w:rPr>
          <w:rFonts w:ascii="Arial" w:hAnsi="Arial"/>
          <w:sz w:val="28"/>
        </w:rPr>
        <w:t>.</w:t>
      </w:r>
      <w:r w:rsidR="00D06492" w:rsidRPr="000673E5">
        <w:rPr>
          <w:rFonts w:ascii="Arial" w:hAnsi="Arial"/>
          <w:sz w:val="28"/>
          <w:highlight w:val="yellow"/>
        </w:rPr>
        <w:t>x</w:t>
      </w:r>
      <w:r w:rsidR="00D06492">
        <w:rPr>
          <w:rFonts w:ascii="Arial" w:hAnsi="Arial"/>
          <w:sz w:val="28"/>
        </w:rPr>
        <w:t xml:space="preserve">.3 Potential </w:t>
      </w:r>
      <w:r w:rsidR="00CF2F8A">
        <w:rPr>
          <w:rFonts w:ascii="Arial" w:hAnsi="Arial"/>
          <w:sz w:val="28"/>
        </w:rPr>
        <w:t xml:space="preserve">security </w:t>
      </w:r>
      <w:r w:rsidR="00D06492">
        <w:rPr>
          <w:rFonts w:ascii="Arial" w:hAnsi="Arial"/>
          <w:sz w:val="28"/>
        </w:rPr>
        <w:t>requirement</w:t>
      </w:r>
      <w:bookmarkEnd w:id="4"/>
      <w:r w:rsidR="00CF2F8A">
        <w:rPr>
          <w:rFonts w:ascii="Arial" w:hAnsi="Arial"/>
          <w:sz w:val="28"/>
        </w:rPr>
        <w:t>s</w:t>
      </w:r>
    </w:p>
    <w:p w14:paraId="7E21B8D1" w14:textId="0E02E11C" w:rsidR="00290C1C" w:rsidRPr="00B776AE" w:rsidRDefault="001649B3" w:rsidP="00233E08">
      <w:pPr>
        <w:rPr>
          <w:b/>
        </w:rPr>
      </w:pPr>
      <w:r>
        <w:t xml:space="preserve">HPLMN shall inform </w:t>
      </w:r>
      <w:r w:rsidR="00B776AE">
        <w:t xml:space="preserve">UE </w:t>
      </w:r>
      <w:r>
        <w:t xml:space="preserve">of its </w:t>
      </w:r>
      <w:r w:rsidR="00B776AE" w:rsidRPr="00895461">
        <w:rPr>
          <w:rFonts w:hint="eastAsia"/>
        </w:rPr>
        <w:t xml:space="preserve">policy on </w:t>
      </w:r>
      <w:r>
        <w:t>storing the</w:t>
      </w:r>
      <w:r w:rsidR="00B776AE" w:rsidRPr="00895461">
        <w:rPr>
          <w:rFonts w:hint="eastAsia"/>
        </w:rPr>
        <w:t xml:space="preserve"> </w:t>
      </w:r>
      <w:r w:rsidR="00B776AE">
        <w:t>K</w:t>
      </w:r>
      <w:r w:rsidR="00B776AE" w:rsidRPr="00B776AE">
        <w:rPr>
          <w:vertAlign w:val="subscript"/>
        </w:rPr>
        <w:t>AUSF</w:t>
      </w:r>
      <w:r w:rsidR="00B776AE">
        <w:t>.</w:t>
      </w:r>
    </w:p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21869" w14:textId="77777777" w:rsidR="008A62F3" w:rsidRDefault="008A62F3">
      <w:r>
        <w:separator/>
      </w:r>
    </w:p>
  </w:endnote>
  <w:endnote w:type="continuationSeparator" w:id="0">
    <w:p w14:paraId="16CB947C" w14:textId="77777777" w:rsidR="008A62F3" w:rsidRDefault="008A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572EB" w14:textId="77777777" w:rsidR="008A62F3" w:rsidRDefault="008A62F3">
      <w:r>
        <w:separator/>
      </w:r>
    </w:p>
  </w:footnote>
  <w:footnote w:type="continuationSeparator" w:id="0">
    <w:p w14:paraId="7212EC51" w14:textId="77777777" w:rsidR="008A62F3" w:rsidRDefault="008A6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7528C5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F644C8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2515"/>
    <w:rsid w:val="000246BA"/>
    <w:rsid w:val="000344FC"/>
    <w:rsid w:val="00036A87"/>
    <w:rsid w:val="00050FF6"/>
    <w:rsid w:val="00054543"/>
    <w:rsid w:val="000673E5"/>
    <w:rsid w:val="000819D8"/>
    <w:rsid w:val="000A0F3C"/>
    <w:rsid w:val="000A43AD"/>
    <w:rsid w:val="000B01C7"/>
    <w:rsid w:val="000B11FA"/>
    <w:rsid w:val="000B756E"/>
    <w:rsid w:val="000C44F1"/>
    <w:rsid w:val="000C5772"/>
    <w:rsid w:val="000C6B2D"/>
    <w:rsid w:val="000E62CC"/>
    <w:rsid w:val="000E6C99"/>
    <w:rsid w:val="000F1E61"/>
    <w:rsid w:val="000F6E91"/>
    <w:rsid w:val="00102055"/>
    <w:rsid w:val="00104520"/>
    <w:rsid w:val="00126DB4"/>
    <w:rsid w:val="00145AD4"/>
    <w:rsid w:val="00147CB7"/>
    <w:rsid w:val="0015013B"/>
    <w:rsid w:val="001649B3"/>
    <w:rsid w:val="001667C3"/>
    <w:rsid w:val="001815CF"/>
    <w:rsid w:val="0018514E"/>
    <w:rsid w:val="00196EA7"/>
    <w:rsid w:val="001C3EC8"/>
    <w:rsid w:val="001D2BD4"/>
    <w:rsid w:val="001F0437"/>
    <w:rsid w:val="001F51BF"/>
    <w:rsid w:val="0020395B"/>
    <w:rsid w:val="00206C5A"/>
    <w:rsid w:val="00217FF9"/>
    <w:rsid w:val="00226B2B"/>
    <w:rsid w:val="00233E08"/>
    <w:rsid w:val="0023420D"/>
    <w:rsid w:val="00234BF1"/>
    <w:rsid w:val="00242CA8"/>
    <w:rsid w:val="00244C9A"/>
    <w:rsid w:val="002624F6"/>
    <w:rsid w:val="00262BB7"/>
    <w:rsid w:val="00266417"/>
    <w:rsid w:val="00266EC2"/>
    <w:rsid w:val="00276A5B"/>
    <w:rsid w:val="002848F9"/>
    <w:rsid w:val="00286F88"/>
    <w:rsid w:val="00290C1C"/>
    <w:rsid w:val="00291D8C"/>
    <w:rsid w:val="002A6566"/>
    <w:rsid w:val="002B6CCE"/>
    <w:rsid w:val="002C12D7"/>
    <w:rsid w:val="002C7AF5"/>
    <w:rsid w:val="002D34D2"/>
    <w:rsid w:val="002E44D3"/>
    <w:rsid w:val="002E6209"/>
    <w:rsid w:val="00323F97"/>
    <w:rsid w:val="003510AD"/>
    <w:rsid w:val="003605AB"/>
    <w:rsid w:val="00363F72"/>
    <w:rsid w:val="00371032"/>
    <w:rsid w:val="00375133"/>
    <w:rsid w:val="00384A7A"/>
    <w:rsid w:val="00392269"/>
    <w:rsid w:val="00392983"/>
    <w:rsid w:val="0039390B"/>
    <w:rsid w:val="00394156"/>
    <w:rsid w:val="00395169"/>
    <w:rsid w:val="003A2E46"/>
    <w:rsid w:val="003A7D8D"/>
    <w:rsid w:val="003C5A97"/>
    <w:rsid w:val="003E10A3"/>
    <w:rsid w:val="003F04AF"/>
    <w:rsid w:val="003F52B2"/>
    <w:rsid w:val="003F6578"/>
    <w:rsid w:val="003F6AA4"/>
    <w:rsid w:val="004005EF"/>
    <w:rsid w:val="00403958"/>
    <w:rsid w:val="0040538A"/>
    <w:rsid w:val="00406111"/>
    <w:rsid w:val="00434F7B"/>
    <w:rsid w:val="0044093E"/>
    <w:rsid w:val="004703D9"/>
    <w:rsid w:val="00493A88"/>
    <w:rsid w:val="004D55C2"/>
    <w:rsid w:val="004E713B"/>
    <w:rsid w:val="004F2420"/>
    <w:rsid w:val="0050427D"/>
    <w:rsid w:val="00507B18"/>
    <w:rsid w:val="00510082"/>
    <w:rsid w:val="00515174"/>
    <w:rsid w:val="005233FD"/>
    <w:rsid w:val="00523C18"/>
    <w:rsid w:val="0052648E"/>
    <w:rsid w:val="005320F4"/>
    <w:rsid w:val="005359F9"/>
    <w:rsid w:val="00542A33"/>
    <w:rsid w:val="005729C4"/>
    <w:rsid w:val="00575FCB"/>
    <w:rsid w:val="0059227B"/>
    <w:rsid w:val="005B795D"/>
    <w:rsid w:val="005D2301"/>
    <w:rsid w:val="005D5B59"/>
    <w:rsid w:val="005D6469"/>
    <w:rsid w:val="005E1DED"/>
    <w:rsid w:val="005E79BD"/>
    <w:rsid w:val="005F1EEF"/>
    <w:rsid w:val="005F4008"/>
    <w:rsid w:val="005F7E78"/>
    <w:rsid w:val="006203B2"/>
    <w:rsid w:val="006221CB"/>
    <w:rsid w:val="00650397"/>
    <w:rsid w:val="00652248"/>
    <w:rsid w:val="00657B80"/>
    <w:rsid w:val="00660440"/>
    <w:rsid w:val="00662294"/>
    <w:rsid w:val="00664244"/>
    <w:rsid w:val="00666187"/>
    <w:rsid w:val="006934B8"/>
    <w:rsid w:val="006973E8"/>
    <w:rsid w:val="006A70AC"/>
    <w:rsid w:val="006B735A"/>
    <w:rsid w:val="006C7EAA"/>
    <w:rsid w:val="006D0BB6"/>
    <w:rsid w:val="006D340A"/>
    <w:rsid w:val="006E5164"/>
    <w:rsid w:val="006F210D"/>
    <w:rsid w:val="00711E79"/>
    <w:rsid w:val="00716924"/>
    <w:rsid w:val="00716A8E"/>
    <w:rsid w:val="00716D07"/>
    <w:rsid w:val="007316A5"/>
    <w:rsid w:val="00746F60"/>
    <w:rsid w:val="00762693"/>
    <w:rsid w:val="00770CEA"/>
    <w:rsid w:val="00782D12"/>
    <w:rsid w:val="00782E95"/>
    <w:rsid w:val="00783827"/>
    <w:rsid w:val="007913FB"/>
    <w:rsid w:val="00791A24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61511"/>
    <w:rsid w:val="008635F6"/>
    <w:rsid w:val="00873C07"/>
    <w:rsid w:val="0088771F"/>
    <w:rsid w:val="008877BE"/>
    <w:rsid w:val="00895461"/>
    <w:rsid w:val="00897291"/>
    <w:rsid w:val="0089731D"/>
    <w:rsid w:val="008A62F3"/>
    <w:rsid w:val="008A6F51"/>
    <w:rsid w:val="008B6738"/>
    <w:rsid w:val="008C7557"/>
    <w:rsid w:val="00925777"/>
    <w:rsid w:val="00926ABD"/>
    <w:rsid w:val="00927C97"/>
    <w:rsid w:val="00933F90"/>
    <w:rsid w:val="00934D8A"/>
    <w:rsid w:val="00937E64"/>
    <w:rsid w:val="00946C00"/>
    <w:rsid w:val="00953B0A"/>
    <w:rsid w:val="00966D47"/>
    <w:rsid w:val="0097014E"/>
    <w:rsid w:val="009C0DED"/>
    <w:rsid w:val="009C408E"/>
    <w:rsid w:val="009C46BF"/>
    <w:rsid w:val="009C565B"/>
    <w:rsid w:val="009D7ACA"/>
    <w:rsid w:val="009F1F23"/>
    <w:rsid w:val="00A002DE"/>
    <w:rsid w:val="00A04844"/>
    <w:rsid w:val="00A26698"/>
    <w:rsid w:val="00A37D7F"/>
    <w:rsid w:val="00A47B0D"/>
    <w:rsid w:val="00A65009"/>
    <w:rsid w:val="00A84A94"/>
    <w:rsid w:val="00A971A0"/>
    <w:rsid w:val="00AA3B9E"/>
    <w:rsid w:val="00AB0AEA"/>
    <w:rsid w:val="00AB2AFB"/>
    <w:rsid w:val="00AD439A"/>
    <w:rsid w:val="00AD55D1"/>
    <w:rsid w:val="00AD7B14"/>
    <w:rsid w:val="00AE3F24"/>
    <w:rsid w:val="00AF1E23"/>
    <w:rsid w:val="00B01AFF"/>
    <w:rsid w:val="00B0501B"/>
    <w:rsid w:val="00B06808"/>
    <w:rsid w:val="00B22547"/>
    <w:rsid w:val="00B27E39"/>
    <w:rsid w:val="00B30902"/>
    <w:rsid w:val="00B30C7B"/>
    <w:rsid w:val="00B34376"/>
    <w:rsid w:val="00B3751B"/>
    <w:rsid w:val="00B42CBB"/>
    <w:rsid w:val="00B47ED5"/>
    <w:rsid w:val="00B608CB"/>
    <w:rsid w:val="00B61F20"/>
    <w:rsid w:val="00B653C2"/>
    <w:rsid w:val="00B776AE"/>
    <w:rsid w:val="00B77E23"/>
    <w:rsid w:val="00B90C4D"/>
    <w:rsid w:val="00BC2250"/>
    <w:rsid w:val="00BE0962"/>
    <w:rsid w:val="00C022E3"/>
    <w:rsid w:val="00C156EC"/>
    <w:rsid w:val="00C17730"/>
    <w:rsid w:val="00C20B76"/>
    <w:rsid w:val="00C32C68"/>
    <w:rsid w:val="00C44B92"/>
    <w:rsid w:val="00C4712D"/>
    <w:rsid w:val="00C57021"/>
    <w:rsid w:val="00C602EB"/>
    <w:rsid w:val="00C674DF"/>
    <w:rsid w:val="00C71247"/>
    <w:rsid w:val="00C94F55"/>
    <w:rsid w:val="00C97BCA"/>
    <w:rsid w:val="00CA7711"/>
    <w:rsid w:val="00CA7D62"/>
    <w:rsid w:val="00CB5315"/>
    <w:rsid w:val="00CC43D0"/>
    <w:rsid w:val="00CC4B5F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62265"/>
    <w:rsid w:val="00D8098A"/>
    <w:rsid w:val="00D837F0"/>
    <w:rsid w:val="00D83812"/>
    <w:rsid w:val="00D848C6"/>
    <w:rsid w:val="00D84EA9"/>
    <w:rsid w:val="00D8512E"/>
    <w:rsid w:val="00D86496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1789A"/>
    <w:rsid w:val="00E273CE"/>
    <w:rsid w:val="00E30155"/>
    <w:rsid w:val="00E46FE6"/>
    <w:rsid w:val="00E654D8"/>
    <w:rsid w:val="00E82D3F"/>
    <w:rsid w:val="00EB55B2"/>
    <w:rsid w:val="00ED057E"/>
    <w:rsid w:val="00ED4954"/>
    <w:rsid w:val="00EE0943"/>
    <w:rsid w:val="00F126BF"/>
    <w:rsid w:val="00F24464"/>
    <w:rsid w:val="00F32FE0"/>
    <w:rsid w:val="00F503F1"/>
    <w:rsid w:val="00F5267F"/>
    <w:rsid w:val="00F5274E"/>
    <w:rsid w:val="00F815DA"/>
    <w:rsid w:val="00F82507"/>
    <w:rsid w:val="00F82C5B"/>
    <w:rsid w:val="00F87227"/>
    <w:rsid w:val="00F93287"/>
    <w:rsid w:val="00F96CFD"/>
    <w:rsid w:val="00FA3BBA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51CB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971A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002DE"/>
    <w:rPr>
      <w:lang w:val="en-GB"/>
    </w:rPr>
  </w:style>
  <w:style w:type="paragraph" w:customStyle="1" w:styleId="NormalParagraph">
    <w:name w:val="Normal Paragraph"/>
    <w:qFormat/>
    <w:rsid w:val="000246B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styleId="af1">
    <w:name w:val="Normal (Web)"/>
    <w:basedOn w:val="a"/>
    <w:uiPriority w:val="99"/>
    <w:unhideWhenUsed/>
    <w:rsid w:val="0089546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Lifei (Austin)</cp:lastModifiedBy>
  <cp:revision>4</cp:revision>
  <dcterms:created xsi:type="dcterms:W3CDTF">2019-06-04T09:45:00Z</dcterms:created>
  <dcterms:modified xsi:type="dcterms:W3CDTF">2019-06-17T12:47:00Z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(3)53z0On1tqesf193Gn/5g0U80qKXQyBjiNm0uX7s4ztLdkO0W/KCsYZPrxdMkvRFvoozRa9Ut
qVmbasiaDTG2qOPWgrPrO/NmGAiN3OFRR02Wcw1L6yk9r4VEyGdHvmTogpGYYiP76QcJmgEB
96/OLLs5N8hf2L/rSUeE9ntNdsx6JtHGWXbYRS3KOQ5xFLrzxjbHNBhJx5y4aRutDLOAGELx
V5vl4blzsGBDCpdY5q</vt:lpwstr>
  </property>
  <property fmtid="{D5CDD505-2E9C-101B-9397-08002B2CF9AE}" pid="3" name="_2015_ms_pID_7253431">
    <vt:lpwstr>jzxhi0WxYYQD5OZ1g8BiTQGD7wSPpM9mPpovyf1044Jptdz++fb4kI
TRKCtLw63bfVa+hpm7hCvqMKHWlGrWtobXossv3EjO6GwzDojZosLElUg81sRubsfUYkFvxF
rEzdEIu/y07tnEuz6tWk7qcRXOYsi+hU4wSHWVVQF6hx/tstGXJ6pKZpzaFR8ABFTa9AnEt0
L5dFfk0pkdTQ8ma1Tj2b5hCz6MJvY6oUtRcQ</vt:lpwstr>
  </property>
  <property fmtid="{D5CDD505-2E9C-101B-9397-08002B2CF9AE}" pid="4" name="_2015_ms_pID_7253432">
    <vt:lpwstr>BOF6X9C0DbeUPp3nGzJKB+E=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1560129773</vt:lpwstr>
  </property>
</Properties>
</file>